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color w:val="ff0000"/>
          <w:sz w:val="24"/>
          <w:szCs w:val="24"/>
          <w:rtl w:val="0"/>
        </w:rPr>
        <w:t xml:space="preserve">nº XX/2024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DA LEI Nº 14.903/2024 (MARCO REGULATÓRIO DE FOMENTO À CULTURA), DO DECRETO N. 11.740/2023 (DECRETO PNAB) E DO DECRETO Nº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[NOME DO ENTE FEDERATIVO]</w:t>
      </w:r>
      <w:r w:rsidDel="00000000" w:rsidR="00000000" w:rsidRPr="00000000">
        <w:rPr>
          <w:rFonts w:ascii="Calibri" w:cs="Calibri" w:eastAsia="Calibri" w:hAnsi="Calibri"/>
          <w:sz w:val="24"/>
          <w:szCs w:val="24"/>
          <w:rtl w:val="0"/>
        </w:rPr>
        <w:t xml:space="preserve">, neste ato representado por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do/da </w:t>
      </w:r>
      <w:r w:rsidDel="00000000" w:rsidR="00000000" w:rsidRPr="00000000">
        <w:rPr>
          <w:rFonts w:ascii="Calibri" w:cs="Calibri" w:eastAsia="Calibri" w:hAnsi="Calibri"/>
          <w:color w:val="ff0000"/>
          <w:sz w:val="24"/>
          <w:szCs w:val="24"/>
          <w:rtl w:val="0"/>
        </w:rPr>
        <w:t xml:space="preserve">[NOME DO ÓRGÃO RESPONSÁVEL PELO EDITAL]:</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[NOME DO ÓRGÃO RESPONSÁVEL PELO EDITAL]</w:t>
      </w:r>
      <w:r w:rsidDel="00000000" w:rsidR="00000000" w:rsidRPr="00000000">
        <w:rPr>
          <w:rFonts w:ascii="Calibri" w:cs="Calibri" w:eastAsia="Calibri" w:hAnsi="Calibri"/>
          <w:sz w:val="24"/>
          <w:szCs w:val="24"/>
          <w:rtl w:val="0"/>
        </w:rPr>
        <w:t xml:space="preserve"> por meio de Relatório de Execução do Objeto </w:t>
      </w:r>
      <w:r w:rsidDel="00000000" w:rsidR="00000000" w:rsidRPr="00000000">
        <w:rPr>
          <w:rFonts w:ascii="Calibri" w:cs="Calibri" w:eastAsia="Calibri" w:hAnsi="Calibri"/>
          <w:color w:val="ff0000"/>
          <w:sz w:val="24"/>
          <w:szCs w:val="24"/>
          <w:rtl w:val="0"/>
        </w:rPr>
        <w:t xml:space="preserve">[SE A PRESTAÇÃO DE INFORMAÇÕES IN LOCO, ALTERAR ESSE ITEM]</w:t>
      </w:r>
      <w:r w:rsidDel="00000000" w:rsidR="00000000" w:rsidRPr="00000000">
        <w:rPr>
          <w:rFonts w:ascii="Calibri" w:cs="Calibri" w:eastAsia="Calibri" w:hAnsi="Calibri"/>
          <w:sz w:val="24"/>
          <w:szCs w:val="24"/>
          <w:rtl w:val="0"/>
        </w:rPr>
        <w:t xml:space="preserve">, apresentado no prazo máximo de </w:t>
      </w:r>
      <w:r w:rsidDel="00000000" w:rsidR="00000000" w:rsidRPr="00000000">
        <w:rPr>
          <w:rFonts w:ascii="Calibri" w:cs="Calibri" w:eastAsia="Calibri" w:hAnsi="Calibri"/>
          <w:color w:val="ff0000"/>
          <w:sz w:val="24"/>
          <w:szCs w:val="24"/>
          <w:rtl w:val="0"/>
        </w:rPr>
        <w:t xml:space="preserve">[INDICAR PRAZO MÁXIMO]</w:t>
      </w:r>
      <w:r w:rsidDel="00000000" w:rsidR="00000000" w:rsidRPr="00000000">
        <w:rPr>
          <w:rFonts w:ascii="Calibri" w:cs="Calibri" w:eastAsia="Calibri" w:hAnsi="Calibri"/>
          <w:sz w:val="24"/>
          <w:szCs w:val="24"/>
          <w:rtl w:val="0"/>
        </w:rPr>
        <w:t xml:space="preserve">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w:t>
      </w:r>
      <w:r w:rsidDel="00000000" w:rsidR="00000000" w:rsidRPr="00000000">
        <w:rPr>
          <w:rFonts w:ascii="Calibri" w:cs="Calibri" w:eastAsia="Calibri" w:hAnsi="Calibri"/>
          <w:color w:val="ff0000"/>
          <w:sz w:val="24"/>
          <w:szCs w:val="24"/>
          <w:rtl w:val="0"/>
        </w:rPr>
        <w:t xml:space="preserve">[NOME DO ÓRGÃO]</w:t>
      </w:r>
      <w:r w:rsidDel="00000000" w:rsidR="00000000" w:rsidRPr="00000000">
        <w:rPr>
          <w:rFonts w:ascii="Calibri" w:cs="Calibri" w:eastAsia="Calibri" w:hAnsi="Calibri"/>
          <w:sz w:val="24"/>
          <w:szCs w:val="24"/>
          <w:rtl w:val="0"/>
        </w:rPr>
        <w:t xml:space="preserve">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w:t>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Após o recebimento do processo pelo agente público de que trata o item 7.2, autoridade responsável pelo julgamento da prestação de informações poderá:</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Financeiro da Execução Cultural será exigido, somente nas seguintes hipóteses:</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3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4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5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O município de Santa Lúcia poderá exigir, a qualquer tempo, um relatório parcial da execução do projeto.</w:t>
      </w:r>
    </w:p>
    <w:p w:rsidR="00000000" w:rsidDel="00000000" w:rsidP="00000000" w:rsidRDefault="00000000" w:rsidRPr="00000000" w14:paraId="0000005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6 meses, podendo ser prorrogado por 6 meses.</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061">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w:t>
      </w:r>
      <w:r w:rsidDel="00000000" w:rsidR="00000000" w:rsidRPr="00000000">
        <w:rPr>
          <w:rFonts w:ascii="Calibri" w:cs="Calibri" w:eastAsia="Calibri" w:hAnsi="Calibri"/>
          <w:color w:val="ff0000"/>
          <w:sz w:val="24"/>
          <w:szCs w:val="24"/>
          <w:rtl w:val="0"/>
        </w:rPr>
        <w:t xml:space="preserve">no [INFORMAR ONDE SERÁ PUBLICADO]</w:t>
      </w:r>
    </w:p>
    <w:p w:rsidR="00000000" w:rsidDel="00000000" w:rsidP="00000000" w:rsidRDefault="00000000" w:rsidRPr="00000000" w14:paraId="0000006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w:t>
      </w:r>
      <w:r w:rsidDel="00000000" w:rsidR="00000000" w:rsidRPr="00000000">
        <w:rPr>
          <w:rFonts w:ascii="Calibri" w:cs="Calibri" w:eastAsia="Calibri" w:hAnsi="Calibri"/>
          <w:color w:val="ff0000"/>
          <w:sz w:val="24"/>
          <w:szCs w:val="24"/>
          <w:rtl w:val="0"/>
        </w:rPr>
        <w:t xml:space="preserve">[LOCAL]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66">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8">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6B">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[INSERIR LOGOMARCA DO GOVERNO LOCAL.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-441295</wp:posOffset>
          </wp:positionV>
          <wp:extent cx="7540809" cy="10662699"/>
          <wp:effectExtent b="0" l="0" r="0" t="0"/>
          <wp:wrapNone/>
          <wp:docPr descr="Fundo preto com letras brancas&#10;&#10;Descrição gerada automaticamente" id="387604893"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tabs>
        <w:tab w:val="center" w:leader="none" w:pos="4252"/>
        <w:tab w:val="right" w:leader="none" w:pos="8504"/>
      </w:tabs>
      <w:spacing w:line="240" w:lineRule="auto"/>
      <w:rPr/>
    </w:pPr>
    <w:r w:rsidDel="00000000" w:rsidR="00000000" w:rsidRPr="00000000">
      <w:rPr>
        <w:rFonts w:ascii="Calibri" w:cs="Calibri" w:eastAsia="Calibri" w:hAnsi="Calibri"/>
        <w:i w:val="1"/>
        <w:sz w:val="20"/>
        <w:szCs w:val="20"/>
        <w:rtl w:val="0"/>
      </w:rPr>
      <w:t xml:space="preserve">Subsídios - 2024</w:t>
      <w:tab/>
      <w:tab/>
      <w:t xml:space="preserve">Santa Lúcia -PR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XRC2VCZCqbRa4L8mxFC79RIUg==">CgMxLjA4AHIhMVdIVUNJMGVtMV9CYURCREIwYjFQVlVtMUptcVpIYkY4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