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1" w:rsidRPr="00E334FC" w:rsidRDefault="00B36DB1" w:rsidP="00BD51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B36DB1" w:rsidRPr="00E334FC" w:rsidRDefault="00B36DB1" w:rsidP="00B36D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AVISO DE RETIFICAÇÃO Nº 0</w:t>
      </w:r>
      <w:r w:rsidR="00E334FC" w:rsidRPr="00E334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E334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</w:t>
      </w:r>
    </w:p>
    <w:p w:rsidR="006D7502" w:rsidRDefault="00B36DB1" w:rsidP="00B36D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Nº 001/2019 </w:t>
      </w:r>
    </w:p>
    <w:p w:rsidR="00B36DB1" w:rsidRPr="00E334FC" w:rsidRDefault="00B36DB1" w:rsidP="00B36D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DE ESCOLHA DE CONSELHEIRO(A) TUTELAR</w:t>
      </w:r>
      <w:r w:rsidR="006D75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36DB1" w:rsidRPr="00E334FC" w:rsidRDefault="00B36DB1" w:rsidP="00B36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2BE6" w:rsidRPr="00E334FC" w:rsidRDefault="00B36DB1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Conselho Municipal dos Direitos da Criança e do Adolescente do </w:t>
      </w:r>
      <w:r w:rsidR="00A42C02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</w:t>
      </w: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Ivaiporã, Estado do Paraná, </w:t>
      </w:r>
      <w:r w:rsidR="006D7502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Especial Eleitoral</w:t>
      </w:r>
      <w:r w:rsidR="006D7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CEE.</w:t>
      </w:r>
    </w:p>
    <w:p w:rsidR="00E334FC" w:rsidRPr="00E334FC" w:rsidRDefault="00CA2BE6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298/2019 do Tribunal Regional Eleitoral do Paraná que dispõe sobre os atos preparatórios e a organização dos trabalhos referente ao empréstimo de urnas para as eleições dos Conselhos Tutelares.</w:t>
      </w:r>
    </w:p>
    <w:p w:rsidR="00BD51D8" w:rsidRPr="00E334FC" w:rsidRDefault="00CA2BE6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9° da Portaria 298/2019 do Tribunal Regional Eleitoral do Paraná o qual determina prazo para entrega dos dados definitivos </w:t>
      </w:r>
      <w:r w:rsidR="00A42C02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das candidaturas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334FC" w:rsidRPr="00E334FC" w:rsidRDefault="00E334FC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reunião da Comissão Especial Eleitoral realizada em 02 de maio de 2019. </w:t>
      </w:r>
    </w:p>
    <w:p w:rsidR="00E334FC" w:rsidRPr="00A42C02" w:rsidRDefault="00E334FC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2C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</w:p>
    <w:p w:rsidR="00E334FC" w:rsidRPr="00E334FC" w:rsidRDefault="00CA2BE6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B36DB1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orna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B36DB1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públic</w:t>
      </w:r>
      <w:r w:rsidR="00AB0CD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36DB1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RETIFICAÇÃO 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item 11.  Cronograma de Execução das etapas do processo de escolha de membros do Conselho Tutelar do Município de Ivaiporã, do  </w:t>
      </w:r>
      <w:r w:rsidR="00B36DB1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Edital nº 001/2019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CMDCA, de 29 de março de 2019, publicado no Diário Oficial do Município - Jornal Tribuna do Norte, dia 30 de março de 2019.  </w:t>
      </w:r>
    </w:p>
    <w:p w:rsidR="00E334FC" w:rsidRPr="00E334FC" w:rsidRDefault="00E334FC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6DB1" w:rsidRPr="00E334FC" w:rsidRDefault="00B36DB1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Cronograma de Execução do Edital</w:t>
      </w: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processo de escolha de conselheiro(a) 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passa a ter a seguinte redação:</w:t>
      </w:r>
    </w:p>
    <w:p w:rsidR="00E334FC" w:rsidRPr="00E334FC" w:rsidRDefault="00E334FC" w:rsidP="00E334FC">
      <w:pPr>
        <w:pStyle w:val="Padro"/>
        <w:tabs>
          <w:tab w:val="left" w:pos="1106"/>
        </w:tabs>
        <w:spacing w:after="0" w:line="360" w:lineRule="auto"/>
        <w:jc w:val="both"/>
        <w:rPr>
          <w:color w:val="000000" w:themeColor="text1"/>
        </w:rPr>
      </w:pPr>
      <w:r w:rsidRPr="00E334FC">
        <w:rPr>
          <w:b/>
          <w:bCs/>
          <w:color w:val="000000" w:themeColor="text1"/>
        </w:rPr>
        <w:t>11.  DO CRONOGRAMA DE EXECUÇÃO</w:t>
      </w:r>
    </w:p>
    <w:tbl>
      <w:tblPr>
        <w:tblW w:w="9214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8"/>
        <w:gridCol w:w="3150"/>
        <w:gridCol w:w="2266"/>
      </w:tblGrid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ind w:left="-4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ETAPAS DO PROCESSO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DATAS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LOCAL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Publicação do edital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29/03/2019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Imprensa Oficial 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Período de inscrição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01/04/2019 a 30/04/2019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Del="009E1214" w:rsidRDefault="00E334FC" w:rsidP="00C414CE">
            <w:pPr>
              <w:spacing w:before="2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Agência do Trabalhador de Ivaiporã</w:t>
            </w:r>
          </w:p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Análise das inscrições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02/05/2019 a 08/05/2019  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Homologação e Publicação das inscrições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09/05/2019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Imprensa Oficial 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Prazo para impugnação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09/05/2019 a 13/05/2019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Ciência da impugnação ao candidato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14/05/2019 a 16/05/2019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Prazo de apresentação da defesa de impugnação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17/05/2019 a 21/05/2019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Decisão da Impugnação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22/05/2019 a 23/05/2019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pacing w:val="3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Publicação das inscrições homologadas e relação dos candidatos habilitados para a prova escrita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pacing w:val="3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24/05/2019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Imprensa Oficial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Data da Prova Escrita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16/06/2019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Escola Municipal Ivaiporã 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Publicação do Gabarito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18/06/2019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Imprensa Oficial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Prazo para Recurso de Prova Escrita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19/06/2019 e 24/06/2019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Análise do(s) Recurso(s) da Prova Escrita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25/06/2019 a 26/06/2019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Publicação do Gabarito após análise de recursos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27/06/2019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Imprensa Oficial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Resultado Final da Prova Escrita com os candidatos Aptos para Avaliação Psicológica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28/06/2019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Imprensa Oficial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Avaliação psicológica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01/07/2019 a 10/07/2019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definir 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Publicação dos Aptos na Avaliação Psicológica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23/07/2019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Imprensa Oficial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Prazo para Recurso da Avaliação Psicológica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Del="00AE1136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23/07/2019 a 24/07/2019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Análise do(s) Recurso(s) da Avaliação Psicológica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25/07/2019 a 26/07/2019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Publicação dos Protocolos de Recurso da Avaliação Psicológica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30/07/2019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Imprensa Oficial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Entrega de revisão da Avaliação Psicológica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31/07/2019 a 01/08/2019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Comissão Especial Eleitoral - CEE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Resultado Final da Avaliação Psicológica e os candidatos Aptos a concorrer Eleição.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02/08/2019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Imprensa Oficial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AB0CD3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Reunião com Ministério Público e Conselho Municipal dos Direitos das Crianças e dos Adolescentes para orientação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AB0CD3" w:rsidRDefault="00AB0CD3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12/08//2019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Agência do Trabalhador de Ivaiporã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AB0CD3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Período de campanha eleitoral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AB0CD3" w:rsidRDefault="00AB0CD3" w:rsidP="00C414CE">
            <w:pPr>
              <w:spacing w:before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E334FC" w:rsidRPr="00AB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  <w:r w:rsidRPr="00AB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E334FC" w:rsidRPr="00AB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/2019 a 04/10/2019 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</w:t>
            </w:r>
          </w:p>
        </w:tc>
      </w:tr>
      <w:tr w:rsidR="00E334FC" w:rsidRPr="00E334FC" w:rsidTr="00C414CE">
        <w:trPr>
          <w:cantSplit/>
        </w:trPr>
        <w:tc>
          <w:tcPr>
            <w:tcW w:w="3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Eleição do Conselho Tutelar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06/10/2019 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FC" w:rsidRPr="00E334FC" w:rsidRDefault="00E334FC" w:rsidP="00C414CE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Colégio Estadual Idália Rocha  </w:t>
            </w:r>
          </w:p>
        </w:tc>
      </w:tr>
    </w:tbl>
    <w:p w:rsidR="00CA2BE6" w:rsidRPr="00E334FC" w:rsidRDefault="00CA2BE6" w:rsidP="00647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4FC" w:rsidRPr="00E334FC" w:rsidRDefault="00B36DB1" w:rsidP="00E33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Start"/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Municipal dos Direitos da Criança e do Adolescente do Município  de Ivaiporã, informa ainda que as demais normativas referentes ao Edital do nº 001/201</w:t>
      </w:r>
      <w:r w:rsidR="00647624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Processo de escolha de conselheiro tutelar permanecem  inalterados. </w:t>
      </w:r>
    </w:p>
    <w:p w:rsidR="00B36DB1" w:rsidRPr="00E334FC" w:rsidRDefault="00B36DB1" w:rsidP="00E33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Municipal dos Direitos da Criança e do Adolescente Ivaiporã, 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Comissão Especial Eleitoral </w:t>
      </w: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647624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</w:t>
      </w:r>
      <w:r w:rsidR="00647624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mês de 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</w:t>
      </w: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647624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7624" w:rsidRPr="00E334FC" w:rsidRDefault="00647624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7624" w:rsidRPr="00E334FC" w:rsidRDefault="00336E5B" w:rsidP="0033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Ivaiporã, 03 de </w:t>
      </w:r>
      <w:r w:rsidR="00E334FC"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2019.</w:t>
      </w:r>
    </w:p>
    <w:p w:rsidR="00336E5B" w:rsidRPr="00E334FC" w:rsidRDefault="00336E5B" w:rsidP="0033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E5B" w:rsidRPr="00E334FC" w:rsidRDefault="00336E5B" w:rsidP="0033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E5B" w:rsidRPr="00E334FC" w:rsidRDefault="00336E5B" w:rsidP="0033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6DB1" w:rsidRPr="00E334FC" w:rsidRDefault="00B36DB1" w:rsidP="00B3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6DB1" w:rsidRPr="00E334FC" w:rsidRDefault="00647624" w:rsidP="00B36D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Joice Mara de Oliveira Gonçalves </w:t>
      </w:r>
      <w:r w:rsidR="006D7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Santos </w:t>
      </w:r>
    </w:p>
    <w:p w:rsidR="00B36DB1" w:rsidRPr="00E334FC" w:rsidRDefault="00336E5B" w:rsidP="00B36D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4FC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Coordenadora CEE</w:t>
      </w:r>
    </w:p>
    <w:p w:rsidR="006E7B87" w:rsidRPr="00E334FC" w:rsidRDefault="006E7B87">
      <w:pPr>
        <w:rPr>
          <w:rFonts w:ascii="Times New Roman" w:hAnsi="Times New Roman" w:cs="Times New Roman"/>
          <w:sz w:val="24"/>
          <w:szCs w:val="24"/>
        </w:rPr>
      </w:pPr>
    </w:p>
    <w:sectPr w:rsidR="006E7B87" w:rsidRPr="00E334FC" w:rsidSect="00732A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CD" w:rsidRDefault="00C11ACD" w:rsidP="00BD51D8">
      <w:pPr>
        <w:spacing w:after="0" w:line="240" w:lineRule="auto"/>
      </w:pPr>
      <w:r>
        <w:separator/>
      </w:r>
    </w:p>
  </w:endnote>
  <w:endnote w:type="continuationSeparator" w:id="0">
    <w:p w:rsidR="00C11ACD" w:rsidRDefault="00C11ACD" w:rsidP="00BD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CD" w:rsidRDefault="00C11ACD" w:rsidP="00BD51D8">
      <w:pPr>
        <w:spacing w:after="0" w:line="240" w:lineRule="auto"/>
      </w:pPr>
      <w:r>
        <w:separator/>
      </w:r>
    </w:p>
  </w:footnote>
  <w:footnote w:type="continuationSeparator" w:id="0">
    <w:p w:rsidR="00C11ACD" w:rsidRDefault="00C11ACD" w:rsidP="00BD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D8" w:rsidRDefault="00BD51D8" w:rsidP="00BD51D8">
    <w:pPr>
      <w:pStyle w:val="NormalWeb"/>
      <w:spacing w:before="0" w:beforeAutospacing="0" w:after="0" w:line="360" w:lineRule="auto"/>
      <w:jc w:val="center"/>
      <w:rPr>
        <w:rFonts w:ascii="Calibri" w:hAnsi="Calibri"/>
        <w:b/>
        <w:bCs/>
        <w:color w:val="00000A"/>
      </w:rPr>
    </w:pPr>
    <w:r>
      <w:rPr>
        <w:rFonts w:ascii="Calibri" w:hAnsi="Calibri"/>
        <w:b/>
        <w:bCs/>
        <w:noProof/>
        <w:color w:val="00000A"/>
      </w:rPr>
      <w:drawing>
        <wp:inline distT="0" distB="0" distL="0" distR="0" wp14:anchorId="77D7995B" wp14:editId="2523315F">
          <wp:extent cx="955735" cy="843349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054" cy="84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1D8" w:rsidRPr="00BD51D8" w:rsidRDefault="00BD51D8" w:rsidP="00BD51D8">
    <w:pPr>
      <w:pStyle w:val="NormalWeb"/>
      <w:spacing w:before="0" w:beforeAutospacing="0" w:after="0" w:line="360" w:lineRule="auto"/>
      <w:jc w:val="center"/>
      <w:rPr>
        <w:rFonts w:ascii="Calibri" w:hAnsi="Calibri"/>
        <w:b/>
        <w:bCs/>
        <w:color w:val="00000A"/>
      </w:rPr>
    </w:pPr>
    <w:r>
      <w:rPr>
        <w:rFonts w:ascii="Calibri" w:hAnsi="Calibri"/>
        <w:b/>
        <w:bCs/>
        <w:color w:val="00000A"/>
      </w:rPr>
      <w:t>CONSELHO MUNICIPAL DOS DIREITOS DA CRIANÇA E DO ADOLESCENTE DO MUNICÍPIO DE IVAIPORÃ</w:t>
    </w:r>
  </w:p>
  <w:p w:rsidR="00BD51D8" w:rsidRDefault="00BD51D8" w:rsidP="00BD51D8">
    <w:pPr>
      <w:pStyle w:val="NormalWeb"/>
      <w:spacing w:before="0" w:beforeAutospacing="0" w:after="0"/>
      <w:jc w:val="center"/>
    </w:pPr>
    <w:r>
      <w:rPr>
        <w:rFonts w:ascii="Calibri" w:hAnsi="Calibri"/>
        <w:b/>
        <w:bCs/>
        <w:color w:val="00000A"/>
      </w:rPr>
      <w:t>Lei nº 2.553 de 11 de dezembro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172A"/>
    <w:multiLevelType w:val="hybridMultilevel"/>
    <w:tmpl w:val="349C998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B1"/>
    <w:rsid w:val="001A0A76"/>
    <w:rsid w:val="00202939"/>
    <w:rsid w:val="00260174"/>
    <w:rsid w:val="00336E5B"/>
    <w:rsid w:val="004F064E"/>
    <w:rsid w:val="0051232F"/>
    <w:rsid w:val="00647624"/>
    <w:rsid w:val="006D7502"/>
    <w:rsid w:val="006E7B87"/>
    <w:rsid w:val="007E59D5"/>
    <w:rsid w:val="00892433"/>
    <w:rsid w:val="00A42C02"/>
    <w:rsid w:val="00AB0CD3"/>
    <w:rsid w:val="00B36DB1"/>
    <w:rsid w:val="00BD51D8"/>
    <w:rsid w:val="00C11ACD"/>
    <w:rsid w:val="00CA2BE6"/>
    <w:rsid w:val="00D03A96"/>
    <w:rsid w:val="00E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B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6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6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DB1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CA2BE6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D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1D8"/>
  </w:style>
  <w:style w:type="paragraph" w:styleId="Rodap">
    <w:name w:val="footer"/>
    <w:basedOn w:val="Normal"/>
    <w:link w:val="RodapChar"/>
    <w:uiPriority w:val="99"/>
    <w:unhideWhenUsed/>
    <w:rsid w:val="00BD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B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6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6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DB1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CA2BE6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D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1D8"/>
  </w:style>
  <w:style w:type="paragraph" w:styleId="Rodap">
    <w:name w:val="footer"/>
    <w:basedOn w:val="Normal"/>
    <w:link w:val="RodapChar"/>
    <w:uiPriority w:val="99"/>
    <w:unhideWhenUsed/>
    <w:rsid w:val="00BD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Assistência Social</dc:creator>
  <cp:lastModifiedBy>Imprensa</cp:lastModifiedBy>
  <cp:revision>2</cp:revision>
  <cp:lastPrinted>2019-05-03T16:57:00Z</cp:lastPrinted>
  <dcterms:created xsi:type="dcterms:W3CDTF">2019-05-10T13:31:00Z</dcterms:created>
  <dcterms:modified xsi:type="dcterms:W3CDTF">2019-05-10T13:31:00Z</dcterms:modified>
</cp:coreProperties>
</file>