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268F4" w14:textId="18812E3C" w:rsidR="007F2B9C" w:rsidRDefault="00000000" w:rsidP="007F2B9C">
      <w:pPr>
        <w:ind w:leftChars="0" w:left="0" w:firstLineChars="0" w:firstLine="0"/>
        <w:jc w:val="center"/>
        <w:rPr>
          <w:rFonts w:eastAsia="Arial"/>
          <w:color w:val="000000"/>
          <w:sz w:val="24"/>
          <w:szCs w:val="24"/>
          <w:lang w:val="pt-BR"/>
        </w:rPr>
      </w:pPr>
      <w:r w:rsidRPr="00ED7870">
        <w:rPr>
          <w:rFonts w:eastAsia="Arial"/>
          <w:b/>
          <w:color w:val="000000"/>
          <w:sz w:val="24"/>
          <w:szCs w:val="24"/>
          <w:u w:val="single"/>
          <w:lang w:val="pt-BR"/>
        </w:rPr>
        <w:t>ATA 24</w:t>
      </w:r>
      <w:r w:rsidR="008B10A3">
        <w:rPr>
          <w:rFonts w:eastAsia="Arial"/>
          <w:b/>
          <w:color w:val="000000"/>
          <w:sz w:val="24"/>
          <w:szCs w:val="24"/>
          <w:u w:val="single"/>
          <w:lang w:val="pt-BR"/>
        </w:rPr>
        <w:t>7</w:t>
      </w:r>
      <w:r w:rsidR="00AD5B4B">
        <w:rPr>
          <w:rFonts w:eastAsia="Arial"/>
          <w:b/>
          <w:color w:val="000000"/>
          <w:sz w:val="24"/>
          <w:szCs w:val="24"/>
          <w:u w:val="single"/>
          <w:lang w:val="pt-BR"/>
        </w:rPr>
        <w:t>2</w:t>
      </w:r>
    </w:p>
    <w:p w14:paraId="5AF23251" w14:textId="77777777" w:rsidR="007F2B9C" w:rsidRDefault="007F2B9C">
      <w:pPr>
        <w:ind w:left="0" w:hanging="2"/>
        <w:jc w:val="both"/>
        <w:rPr>
          <w:rFonts w:eastAsia="Arial"/>
          <w:color w:val="000000"/>
          <w:sz w:val="24"/>
          <w:szCs w:val="24"/>
          <w:lang w:val="pt-BR"/>
        </w:rPr>
      </w:pPr>
    </w:p>
    <w:p w14:paraId="4D34EC53" w14:textId="65163ED6" w:rsidR="007F2B9C" w:rsidRDefault="00000000">
      <w:pPr>
        <w:ind w:left="0" w:hanging="2"/>
        <w:jc w:val="both"/>
        <w:rPr>
          <w:rFonts w:eastAsia="Arial"/>
          <w:color w:val="000000"/>
          <w:sz w:val="24"/>
          <w:szCs w:val="24"/>
          <w:lang w:val="pt-BR"/>
        </w:rPr>
      </w:pPr>
      <w:r w:rsidRPr="00ED7870">
        <w:rPr>
          <w:rFonts w:eastAsia="Arial"/>
          <w:color w:val="000000"/>
          <w:sz w:val="24"/>
          <w:szCs w:val="24"/>
          <w:lang w:val="pt-BR"/>
        </w:rPr>
        <w:t xml:space="preserve">Ata da </w:t>
      </w:r>
      <w:r w:rsidRPr="00ED7870">
        <w:rPr>
          <w:rFonts w:eastAsia="Arial"/>
          <w:b/>
          <w:color w:val="000000"/>
          <w:sz w:val="24"/>
          <w:szCs w:val="24"/>
          <w:lang w:val="pt-BR"/>
        </w:rPr>
        <w:t xml:space="preserve">Sessão Ordinária </w:t>
      </w:r>
      <w:r w:rsidRPr="00ED7870">
        <w:rPr>
          <w:rFonts w:eastAsia="Arial"/>
          <w:color w:val="000000"/>
          <w:sz w:val="24"/>
          <w:szCs w:val="24"/>
          <w:lang w:val="pt-BR"/>
        </w:rPr>
        <w:t>da Câmara Municipal de São Jorge do Patrocínio, Estado do Paraná, realizada no dia</w:t>
      </w:r>
      <w:r w:rsidRPr="00ED7870">
        <w:rPr>
          <w:rFonts w:eastAsia="Arial"/>
          <w:b/>
          <w:color w:val="000000"/>
          <w:sz w:val="24"/>
          <w:szCs w:val="24"/>
          <w:lang w:val="pt-BR"/>
        </w:rPr>
        <w:t xml:space="preserve"> </w:t>
      </w:r>
      <w:r w:rsidR="00FF3317">
        <w:rPr>
          <w:rFonts w:eastAsia="Arial"/>
          <w:b/>
          <w:sz w:val="24"/>
          <w:szCs w:val="24"/>
          <w:lang w:val="pt-BR"/>
        </w:rPr>
        <w:t>10</w:t>
      </w:r>
      <w:r w:rsidR="00ED7870" w:rsidRPr="00ED7870">
        <w:rPr>
          <w:rFonts w:eastAsia="Arial"/>
          <w:b/>
          <w:sz w:val="24"/>
          <w:szCs w:val="24"/>
          <w:lang w:val="pt-BR"/>
        </w:rPr>
        <w:t xml:space="preserve"> </w:t>
      </w:r>
      <w:r w:rsidRPr="00ED7870">
        <w:rPr>
          <w:rFonts w:eastAsia="Arial"/>
          <w:b/>
          <w:color w:val="000000"/>
          <w:sz w:val="24"/>
          <w:szCs w:val="24"/>
          <w:lang w:val="pt-BR"/>
        </w:rPr>
        <w:t xml:space="preserve">de </w:t>
      </w:r>
      <w:r w:rsidR="00ED7870" w:rsidRPr="00ED7870">
        <w:rPr>
          <w:rFonts w:eastAsia="Arial"/>
          <w:b/>
          <w:color w:val="000000"/>
          <w:sz w:val="24"/>
          <w:szCs w:val="24"/>
          <w:lang w:val="pt-BR"/>
        </w:rPr>
        <w:t>fevereiro</w:t>
      </w:r>
      <w:r w:rsidRPr="00ED7870">
        <w:rPr>
          <w:rFonts w:eastAsia="Arial"/>
          <w:b/>
          <w:color w:val="000000"/>
          <w:sz w:val="24"/>
          <w:szCs w:val="24"/>
          <w:lang w:val="pt-BR"/>
        </w:rPr>
        <w:t xml:space="preserve"> de 202</w:t>
      </w:r>
      <w:r w:rsidR="00ED7870" w:rsidRPr="00ED7870">
        <w:rPr>
          <w:rFonts w:eastAsia="Arial"/>
          <w:b/>
          <w:color w:val="000000"/>
          <w:sz w:val="24"/>
          <w:szCs w:val="24"/>
          <w:lang w:val="pt-BR"/>
        </w:rPr>
        <w:t>5</w:t>
      </w:r>
      <w:r w:rsidRPr="00ED7870">
        <w:rPr>
          <w:rFonts w:eastAsia="Arial"/>
          <w:b/>
          <w:color w:val="000000"/>
          <w:sz w:val="24"/>
          <w:szCs w:val="24"/>
          <w:lang w:val="pt-BR"/>
        </w:rPr>
        <w:t xml:space="preserve">. Aos </w:t>
      </w:r>
      <w:r w:rsidR="00FF3317">
        <w:rPr>
          <w:rFonts w:eastAsia="Arial"/>
          <w:b/>
          <w:color w:val="000000"/>
          <w:sz w:val="24"/>
          <w:szCs w:val="24"/>
          <w:lang w:val="pt-BR"/>
        </w:rPr>
        <w:t>dez</w:t>
      </w:r>
      <w:r w:rsidR="00ED7870" w:rsidRPr="00ED7870">
        <w:rPr>
          <w:rFonts w:eastAsia="Arial"/>
          <w:b/>
          <w:color w:val="000000"/>
          <w:sz w:val="24"/>
          <w:szCs w:val="24"/>
          <w:lang w:val="pt-BR"/>
        </w:rPr>
        <w:t xml:space="preserve"> </w:t>
      </w:r>
      <w:r w:rsidRPr="00ED7870">
        <w:rPr>
          <w:rFonts w:eastAsia="Arial"/>
          <w:b/>
          <w:color w:val="000000"/>
          <w:sz w:val="24"/>
          <w:szCs w:val="24"/>
          <w:lang w:val="pt-BR"/>
        </w:rPr>
        <w:t xml:space="preserve">dias do mês de </w:t>
      </w:r>
      <w:r w:rsidR="00ED7870" w:rsidRPr="00ED7870">
        <w:rPr>
          <w:rFonts w:eastAsia="Arial"/>
          <w:b/>
          <w:color w:val="000000"/>
          <w:sz w:val="24"/>
          <w:szCs w:val="24"/>
          <w:lang w:val="pt-BR"/>
        </w:rPr>
        <w:t xml:space="preserve">fevereiro </w:t>
      </w:r>
      <w:r w:rsidRPr="00ED7870">
        <w:rPr>
          <w:rFonts w:eastAsia="Arial"/>
          <w:b/>
          <w:color w:val="000000"/>
          <w:sz w:val="24"/>
          <w:szCs w:val="24"/>
          <w:lang w:val="pt-BR"/>
        </w:rPr>
        <w:t xml:space="preserve">do ano de dois mil e vinte e </w:t>
      </w:r>
      <w:r w:rsidR="00ED7870" w:rsidRPr="00ED7870">
        <w:rPr>
          <w:rFonts w:eastAsia="Arial"/>
          <w:b/>
          <w:color w:val="000000"/>
          <w:sz w:val="24"/>
          <w:szCs w:val="24"/>
          <w:lang w:val="pt-BR"/>
        </w:rPr>
        <w:t>cinco</w:t>
      </w:r>
      <w:r w:rsidRPr="00ED7870">
        <w:rPr>
          <w:rFonts w:eastAsia="Arial"/>
          <w:color w:val="000000"/>
          <w:sz w:val="24"/>
          <w:szCs w:val="24"/>
          <w:lang w:val="pt-BR"/>
        </w:rPr>
        <w:t xml:space="preserve">, às dezenove horas, no Plenário Elisangela Cazeloto Silva da Câmara Municipal de São Jorge do Patrocínio, Estado do Paraná, sito à Avenida Carlos Spanhol, número três, iniciou-se a </w:t>
      </w:r>
      <w:r w:rsidRPr="00ED7870">
        <w:rPr>
          <w:rFonts w:eastAsia="Arial"/>
          <w:b/>
          <w:color w:val="000000"/>
          <w:sz w:val="24"/>
          <w:szCs w:val="24"/>
          <w:lang w:val="pt-BR"/>
        </w:rPr>
        <w:t xml:space="preserve">Sessão Ordinária </w:t>
      </w:r>
      <w:r w:rsidRPr="00ED7870">
        <w:rPr>
          <w:rFonts w:eastAsia="Arial"/>
          <w:color w:val="000000"/>
          <w:sz w:val="24"/>
          <w:szCs w:val="24"/>
          <w:lang w:val="pt-BR"/>
        </w:rPr>
        <w:t xml:space="preserve">da Câmara de Vereadores deste Município. Cumprimento a todos os presentes e a todos que nos ouvem por meio de gravação. A presidente </w:t>
      </w:r>
      <w:r w:rsidRPr="00ED7870">
        <w:rPr>
          <w:rFonts w:eastAsia="Arial"/>
          <w:b/>
          <w:color w:val="000000"/>
          <w:sz w:val="24"/>
          <w:szCs w:val="24"/>
          <w:lang w:val="pt-BR"/>
        </w:rPr>
        <w:t>LUCILENE BONATO DE MELO</w:t>
      </w:r>
      <w:r w:rsidRPr="00ED7870">
        <w:rPr>
          <w:rFonts w:eastAsia="Arial"/>
          <w:color w:val="000000"/>
          <w:sz w:val="24"/>
          <w:szCs w:val="24"/>
          <w:lang w:val="pt-BR"/>
        </w:rPr>
        <w:t xml:space="preserve">, após tomar sua cadeira, convida os vereadores a ocuparem seus devidos lugares. Na sequência, a presidente, com base no artigo 11, do Regimento Interno (RI), convocou o primeiro secretário para proceder a chamada dos Vereadores, a qual constatou a presença de </w:t>
      </w:r>
      <w:r w:rsidR="00ED7870" w:rsidRPr="00ED7870">
        <w:rPr>
          <w:rFonts w:cstheme="minorHAnsi"/>
          <w:sz w:val="24"/>
          <w:szCs w:val="24"/>
          <w:lang w:val="pt-BR"/>
        </w:rPr>
        <w:t>(1) Adilson Campos de Araújo (2) Adriana de Souza Moreira (3) José Carlos da Silva (4) Lucilene Bonato de Melo (5) Marcelo Vitoriano Campos (6) Paulo Sérgio Arias (7) Silvania Regina Stevanelli Moreira (8) Valdelei Aparecido Nascimento (9) Valdir Nunes de Souza</w:t>
      </w:r>
      <w:r w:rsidRPr="00ED7870">
        <w:rPr>
          <w:rFonts w:eastAsia="Arial"/>
          <w:color w:val="000000"/>
          <w:sz w:val="24"/>
          <w:szCs w:val="24"/>
          <w:lang w:val="pt-BR"/>
        </w:rPr>
        <w:t xml:space="preserve">. Para a abertura da sessão (§1º, do artigo 90, do RI), notou-se a presença de número legal de Vereadores, pelo qual então </w:t>
      </w:r>
      <w:r w:rsidR="00ED7870">
        <w:rPr>
          <w:rFonts w:eastAsia="Arial"/>
          <w:color w:val="000000"/>
          <w:sz w:val="24"/>
          <w:szCs w:val="24"/>
          <w:lang w:val="pt-BR"/>
        </w:rPr>
        <w:t>a</w:t>
      </w:r>
      <w:r w:rsidRPr="00ED7870">
        <w:rPr>
          <w:rFonts w:eastAsia="Arial"/>
          <w:color w:val="000000"/>
          <w:sz w:val="24"/>
          <w:szCs w:val="24"/>
          <w:lang w:val="pt-BR"/>
        </w:rPr>
        <w:t xml:space="preserve"> presidente em nome de Deus, abriu os trabalhos do dia. No </w:t>
      </w:r>
      <w:r w:rsidRPr="00ED7870">
        <w:rPr>
          <w:rFonts w:eastAsia="Arial"/>
          <w:b/>
          <w:color w:val="000000"/>
          <w:sz w:val="24"/>
          <w:szCs w:val="24"/>
          <w:lang w:val="pt-BR"/>
        </w:rPr>
        <w:t>EXPEDIENTE</w:t>
      </w:r>
      <w:r w:rsidRPr="00ED7870">
        <w:rPr>
          <w:rFonts w:eastAsia="Arial"/>
          <w:color w:val="000000"/>
          <w:sz w:val="24"/>
          <w:szCs w:val="24"/>
          <w:lang w:val="pt-BR"/>
        </w:rPr>
        <w:t xml:space="preserve"> (art. 95 c/c §1º, do art. 113, do RI), A presidente colocou em discussão a Ata da Sessão anterior. Não houve manifestação, ficando a mesma aprovada. Assinaram-na a presidente e o primeiro secretário. A presidente determinou ao primeiro secretário que procedesse a Leitura das matérias constantes na pauta,</w:t>
      </w:r>
      <w:r w:rsidRPr="00ED7870">
        <w:rPr>
          <w:rFonts w:eastAsia="Arial"/>
          <w:b/>
          <w:color w:val="000000"/>
          <w:sz w:val="24"/>
          <w:szCs w:val="24"/>
          <w:lang w:val="pt-BR"/>
        </w:rPr>
        <w:t xml:space="preserve"> </w:t>
      </w:r>
      <w:r w:rsidRPr="00ED7870">
        <w:rPr>
          <w:rFonts w:eastAsia="Arial"/>
          <w:color w:val="000000"/>
          <w:sz w:val="24"/>
          <w:szCs w:val="24"/>
          <w:lang w:val="pt-BR"/>
        </w:rPr>
        <w:t>com base no artigo 95, do RI,</w:t>
      </w:r>
      <w:r w:rsidRPr="00ED7870">
        <w:rPr>
          <w:rFonts w:eastAsia="Arial"/>
          <w:b/>
          <w:color w:val="000000"/>
          <w:sz w:val="24"/>
          <w:szCs w:val="24"/>
          <w:lang w:val="pt-BR"/>
        </w:rPr>
        <w:t xml:space="preserve"> </w:t>
      </w:r>
      <w:r w:rsidRPr="00ED7870">
        <w:rPr>
          <w:rFonts w:eastAsia="Arial"/>
          <w:color w:val="000000"/>
          <w:sz w:val="24"/>
          <w:szCs w:val="24"/>
          <w:lang w:val="pt-BR"/>
        </w:rPr>
        <w:t xml:space="preserve">que foram: </w:t>
      </w:r>
      <w:r w:rsidR="007F2B9C">
        <w:rPr>
          <w:rFonts w:eastAsia="Arial"/>
          <w:color w:val="000000"/>
          <w:sz w:val="24"/>
          <w:szCs w:val="24"/>
          <w:lang w:val="pt-BR"/>
        </w:rPr>
        <w:t xml:space="preserve"> </w:t>
      </w:r>
      <w:bookmarkStart w:id="0" w:name="_heading=h.gjdgxs" w:colFirst="0" w:colLast="0"/>
      <w:bookmarkEnd w:id="0"/>
      <w:r w:rsidR="007F2B9C">
        <w:rPr>
          <w:rFonts w:eastAsia="Arial"/>
          <w:color w:val="000000"/>
          <w:sz w:val="24"/>
          <w:szCs w:val="24"/>
          <w:lang w:val="pt-BR"/>
        </w:rPr>
        <w:t xml:space="preserve"> </w:t>
      </w:r>
      <w:r w:rsidR="004A1938" w:rsidRPr="00F511A7">
        <w:rPr>
          <w:sz w:val="24"/>
          <w:szCs w:val="24"/>
          <w:lang w:val="pt-BR"/>
        </w:rPr>
        <w:t>Ofício nº 013/2025 da Assembleia Legislativa do Estado do Paraná, Soldado Adriano José.</w:t>
      </w:r>
      <w:r w:rsidR="007F2B9C">
        <w:rPr>
          <w:sz w:val="24"/>
          <w:szCs w:val="24"/>
          <w:lang w:val="pt-BR"/>
        </w:rPr>
        <w:t xml:space="preserve"> </w:t>
      </w:r>
      <w:r w:rsidR="004A1938" w:rsidRPr="00F511A7">
        <w:rPr>
          <w:sz w:val="24"/>
          <w:szCs w:val="24"/>
          <w:lang w:val="pt-BR"/>
        </w:rPr>
        <w:t>Ofício nº 075/2025 do Poder Executivo, encaminhando o Projeto de Lei do Executivo nº. 2.731/2025 para ser apreciado e deliberado por esta distinta casa de Leis.</w:t>
      </w:r>
      <w:r w:rsidR="007F2B9C">
        <w:rPr>
          <w:sz w:val="24"/>
          <w:szCs w:val="24"/>
          <w:lang w:val="pt-BR"/>
        </w:rPr>
        <w:t xml:space="preserve"> </w:t>
      </w:r>
      <w:r w:rsidR="004A1938" w:rsidRPr="00F511A7">
        <w:rPr>
          <w:sz w:val="24"/>
          <w:szCs w:val="24"/>
          <w:lang w:val="pt-BR"/>
        </w:rPr>
        <w:t>Projeto de Lei Nº 2.731/2025: Autoriza o Executivo Municipal a abrir Crédito Adicional Suplementar por Anulação de Dotação no Orçamento Geral do Município, no exercício de 2025 e dá outras providências.</w:t>
      </w:r>
      <w:r w:rsidR="007F2B9C">
        <w:rPr>
          <w:sz w:val="24"/>
          <w:szCs w:val="24"/>
          <w:lang w:val="pt-BR"/>
        </w:rPr>
        <w:t xml:space="preserve"> </w:t>
      </w:r>
      <w:bookmarkStart w:id="1" w:name="_Hlk190097673"/>
      <w:r w:rsidR="004A1938" w:rsidRPr="00F511A7">
        <w:rPr>
          <w:sz w:val="24"/>
          <w:szCs w:val="24"/>
          <w:lang w:val="pt-BR"/>
        </w:rPr>
        <w:t>Indicação N.º 021/2025 De Autoria: Silvania Regina Stevanelli Moreira.</w:t>
      </w:r>
      <w:r w:rsidR="007F2B9C">
        <w:rPr>
          <w:sz w:val="24"/>
          <w:szCs w:val="24"/>
          <w:lang w:val="pt-BR"/>
        </w:rPr>
        <w:t xml:space="preserve"> </w:t>
      </w:r>
      <w:r w:rsidR="004A1938" w:rsidRPr="00F511A7">
        <w:rPr>
          <w:sz w:val="24"/>
          <w:szCs w:val="24"/>
          <w:lang w:val="pt-BR"/>
        </w:rPr>
        <w:t>Indicação N.º 022/2025 de Autoria: Silvania Regina Stevanelli Moreira.</w:t>
      </w:r>
      <w:r w:rsidR="007F2B9C">
        <w:rPr>
          <w:sz w:val="24"/>
          <w:szCs w:val="24"/>
          <w:lang w:val="pt-BR"/>
        </w:rPr>
        <w:t xml:space="preserve"> </w:t>
      </w:r>
      <w:r w:rsidR="004A1938" w:rsidRPr="00F511A7">
        <w:rPr>
          <w:sz w:val="24"/>
          <w:szCs w:val="24"/>
          <w:lang w:val="pt-BR"/>
        </w:rPr>
        <w:t>Indicação N.º 023/2025 de Autoria: Adilson Campos de Araújo e Marcelo Vitoriano Campos.</w:t>
      </w:r>
      <w:r w:rsidR="007F2B9C">
        <w:rPr>
          <w:sz w:val="24"/>
          <w:szCs w:val="24"/>
          <w:lang w:val="pt-BR"/>
        </w:rPr>
        <w:t xml:space="preserve"> </w:t>
      </w:r>
      <w:r w:rsidR="004A1938" w:rsidRPr="00F511A7">
        <w:rPr>
          <w:sz w:val="24"/>
          <w:szCs w:val="24"/>
          <w:lang w:val="pt-BR"/>
        </w:rPr>
        <w:t>Indicação N.º 024/2025 de Autoria: Adilson Campos de Araújo e Marcelo Vitoriano Campos.</w:t>
      </w:r>
      <w:r w:rsidR="007F2B9C">
        <w:rPr>
          <w:sz w:val="24"/>
          <w:szCs w:val="24"/>
          <w:lang w:val="pt-BR"/>
        </w:rPr>
        <w:t xml:space="preserve"> </w:t>
      </w:r>
      <w:r w:rsidR="004A1938" w:rsidRPr="00F511A7">
        <w:rPr>
          <w:sz w:val="24"/>
          <w:szCs w:val="24"/>
          <w:lang w:val="pt-BR"/>
        </w:rPr>
        <w:t>Indicação N.º 025/2025 de Autoria: Adilson Campos de Araújo e Marcelo Vitoriano Campos.</w:t>
      </w:r>
      <w:r w:rsidR="007F2B9C">
        <w:rPr>
          <w:sz w:val="24"/>
          <w:szCs w:val="24"/>
          <w:lang w:val="pt-BR"/>
        </w:rPr>
        <w:t xml:space="preserve"> </w:t>
      </w:r>
      <w:r w:rsidR="004A1938" w:rsidRPr="00F511A7">
        <w:rPr>
          <w:sz w:val="24"/>
          <w:szCs w:val="24"/>
          <w:lang w:val="pt-BR"/>
        </w:rPr>
        <w:t>Indicação N.º 026/2025 de Autoria: Adilson Campos de Araújo e Marcelo Vitoriano Campos.</w:t>
      </w:r>
      <w:r w:rsidR="007F2B9C">
        <w:rPr>
          <w:sz w:val="24"/>
          <w:szCs w:val="24"/>
          <w:lang w:val="pt-BR"/>
        </w:rPr>
        <w:t xml:space="preserve"> </w:t>
      </w:r>
      <w:r w:rsidR="004A1938" w:rsidRPr="00F511A7">
        <w:rPr>
          <w:sz w:val="24"/>
          <w:szCs w:val="24"/>
          <w:lang w:val="pt-BR"/>
        </w:rPr>
        <w:t>Indicação N.º 027/2025 de Autoria: Adilson Campos de Araújo e Marcelo Vitoriano Campos.</w:t>
      </w:r>
      <w:r w:rsidR="007F2B9C">
        <w:rPr>
          <w:sz w:val="24"/>
          <w:szCs w:val="24"/>
          <w:lang w:val="pt-BR"/>
        </w:rPr>
        <w:t xml:space="preserve"> </w:t>
      </w:r>
      <w:r w:rsidR="004A1938" w:rsidRPr="00F511A7">
        <w:rPr>
          <w:sz w:val="24"/>
          <w:szCs w:val="24"/>
          <w:lang w:val="pt-BR"/>
        </w:rPr>
        <w:t>Indicação N.º 028/2025 de Autoria: Adilson Campos de Araújo e Marcelo Vitoriano Campos.</w:t>
      </w:r>
      <w:r w:rsidR="007F2B9C">
        <w:rPr>
          <w:sz w:val="24"/>
          <w:szCs w:val="24"/>
          <w:lang w:val="pt-BR"/>
        </w:rPr>
        <w:t xml:space="preserve"> </w:t>
      </w:r>
      <w:r w:rsidR="004A1938" w:rsidRPr="00F511A7">
        <w:rPr>
          <w:sz w:val="24"/>
          <w:szCs w:val="24"/>
          <w:lang w:val="pt-BR"/>
        </w:rPr>
        <w:t>Indicação N.º 029/2025 de Autoria: Adilson Campos de Araújo e Marcelo Vitoriano Campos.</w:t>
      </w:r>
      <w:r w:rsidR="007F2B9C">
        <w:rPr>
          <w:sz w:val="24"/>
          <w:szCs w:val="24"/>
          <w:lang w:val="pt-BR"/>
        </w:rPr>
        <w:t xml:space="preserve"> </w:t>
      </w:r>
      <w:r w:rsidR="004A1938" w:rsidRPr="00F511A7">
        <w:rPr>
          <w:sz w:val="24"/>
          <w:szCs w:val="24"/>
          <w:lang w:val="pt-BR"/>
        </w:rPr>
        <w:t>Indicação N.º 030/2025 de Autoria: Adilson Campos de Araújo.</w:t>
      </w:r>
      <w:r w:rsidR="007F2B9C">
        <w:rPr>
          <w:sz w:val="24"/>
          <w:szCs w:val="24"/>
          <w:lang w:val="pt-BR"/>
        </w:rPr>
        <w:t xml:space="preserve"> </w:t>
      </w:r>
      <w:r w:rsidR="004A1938" w:rsidRPr="00F511A7">
        <w:rPr>
          <w:sz w:val="24"/>
          <w:szCs w:val="24"/>
          <w:lang w:val="pt-BR"/>
        </w:rPr>
        <w:t>Indicação N.º 031/2025 de Autoria: Marcelo Vitoriano Campos</w:t>
      </w:r>
      <w:r w:rsidR="00F511A7">
        <w:rPr>
          <w:sz w:val="24"/>
          <w:szCs w:val="24"/>
          <w:lang w:val="pt-BR"/>
        </w:rPr>
        <w:t xml:space="preserve">, </w:t>
      </w:r>
      <w:r w:rsidR="004A1938" w:rsidRPr="00F511A7">
        <w:rPr>
          <w:sz w:val="24"/>
          <w:szCs w:val="24"/>
          <w:lang w:val="pt-BR"/>
        </w:rPr>
        <w:t>Adriana de Souza Moreira</w:t>
      </w:r>
      <w:r w:rsidR="00F511A7">
        <w:rPr>
          <w:sz w:val="24"/>
          <w:szCs w:val="24"/>
          <w:lang w:val="pt-BR"/>
        </w:rPr>
        <w:t xml:space="preserve"> e </w:t>
      </w:r>
      <w:r w:rsidR="00F511A7" w:rsidRPr="00F511A7">
        <w:rPr>
          <w:sz w:val="24"/>
          <w:szCs w:val="24"/>
          <w:lang w:val="pt-BR"/>
        </w:rPr>
        <w:t>Adilson Campos de Araújo.</w:t>
      </w:r>
      <w:r w:rsidR="007F2B9C">
        <w:rPr>
          <w:sz w:val="24"/>
          <w:szCs w:val="24"/>
          <w:lang w:val="pt-BR"/>
        </w:rPr>
        <w:t xml:space="preserve"> </w:t>
      </w:r>
      <w:r w:rsidR="004A1938" w:rsidRPr="00F511A7">
        <w:rPr>
          <w:sz w:val="24"/>
          <w:szCs w:val="24"/>
          <w:lang w:val="pt-BR"/>
        </w:rPr>
        <w:t>Indicação N.º 032/2025 de Autoria: Adriana de Souza Moreira</w:t>
      </w:r>
      <w:r w:rsidR="00F511A7">
        <w:rPr>
          <w:sz w:val="24"/>
          <w:szCs w:val="24"/>
          <w:lang w:val="pt-BR"/>
        </w:rPr>
        <w:t>,</w:t>
      </w:r>
      <w:r w:rsidR="004A1938" w:rsidRPr="00F511A7">
        <w:rPr>
          <w:sz w:val="24"/>
          <w:szCs w:val="24"/>
          <w:lang w:val="pt-BR"/>
        </w:rPr>
        <w:t xml:space="preserve"> Marcelo Vitoriano Campos</w:t>
      </w:r>
      <w:r w:rsidR="00EE2D3E" w:rsidRPr="00EE2D3E">
        <w:rPr>
          <w:sz w:val="24"/>
          <w:szCs w:val="24"/>
          <w:lang w:val="pt-BR"/>
        </w:rPr>
        <w:t xml:space="preserve"> </w:t>
      </w:r>
      <w:r w:rsidR="00EE2D3E">
        <w:rPr>
          <w:sz w:val="24"/>
          <w:szCs w:val="24"/>
          <w:lang w:val="pt-BR"/>
        </w:rPr>
        <w:t xml:space="preserve">e </w:t>
      </w:r>
      <w:r w:rsidR="00EE2D3E" w:rsidRPr="00F511A7">
        <w:rPr>
          <w:sz w:val="24"/>
          <w:szCs w:val="24"/>
          <w:lang w:val="pt-BR"/>
        </w:rPr>
        <w:t>Silvania Regina Stevanelli Moreira</w:t>
      </w:r>
      <w:r w:rsidR="004A1938" w:rsidRPr="00F511A7">
        <w:rPr>
          <w:sz w:val="24"/>
          <w:szCs w:val="24"/>
          <w:lang w:val="pt-BR"/>
        </w:rPr>
        <w:t>.</w:t>
      </w:r>
      <w:r w:rsidR="007F2B9C">
        <w:rPr>
          <w:sz w:val="24"/>
          <w:szCs w:val="24"/>
          <w:lang w:val="pt-BR"/>
        </w:rPr>
        <w:t xml:space="preserve"> </w:t>
      </w:r>
      <w:r w:rsidR="004A1938" w:rsidRPr="00F511A7">
        <w:rPr>
          <w:sz w:val="24"/>
          <w:szCs w:val="24"/>
          <w:lang w:val="pt-BR"/>
        </w:rPr>
        <w:t>Indicação N.º 033/2025 de Autoria: Adriana de Souza Moreira e Marcelo Vitoriano Campos</w:t>
      </w:r>
      <w:r w:rsidR="00F511A7" w:rsidRPr="00F511A7">
        <w:rPr>
          <w:sz w:val="24"/>
          <w:szCs w:val="24"/>
          <w:lang w:val="pt-BR"/>
        </w:rPr>
        <w:t>.</w:t>
      </w:r>
      <w:r w:rsidR="007F2B9C">
        <w:rPr>
          <w:sz w:val="24"/>
          <w:szCs w:val="24"/>
          <w:lang w:val="pt-BR"/>
        </w:rPr>
        <w:t xml:space="preserve"> </w:t>
      </w:r>
      <w:r w:rsidR="004A1938" w:rsidRPr="00F511A7">
        <w:rPr>
          <w:sz w:val="24"/>
          <w:szCs w:val="24"/>
          <w:lang w:val="pt-BR"/>
        </w:rPr>
        <w:t>Indicação N.º 034/2025 de Autoria: Adriana de Souza Moreira e Marcelo Vitoriano Campos.</w:t>
      </w:r>
      <w:r w:rsidR="007F2B9C">
        <w:rPr>
          <w:sz w:val="24"/>
          <w:szCs w:val="24"/>
          <w:lang w:val="pt-BR"/>
        </w:rPr>
        <w:t xml:space="preserve"> </w:t>
      </w:r>
      <w:r w:rsidR="004A1938" w:rsidRPr="00F511A7">
        <w:rPr>
          <w:sz w:val="24"/>
          <w:szCs w:val="24"/>
          <w:lang w:val="pt-BR"/>
        </w:rPr>
        <w:t>Indicação N.º 035/2025 de Autoria: Adriana de Souza Moreira e Marcelo Vitoriano Campos.</w:t>
      </w:r>
      <w:r w:rsidR="007F2B9C">
        <w:rPr>
          <w:sz w:val="24"/>
          <w:szCs w:val="24"/>
          <w:lang w:val="pt-BR"/>
        </w:rPr>
        <w:t xml:space="preserve"> </w:t>
      </w:r>
      <w:r w:rsidR="004A1938" w:rsidRPr="00F511A7">
        <w:rPr>
          <w:sz w:val="24"/>
          <w:szCs w:val="24"/>
          <w:lang w:val="pt-BR"/>
        </w:rPr>
        <w:t>Indicação N.º 036/2025 de Autoria: Adriana de Souza Moreira e Marcelo Vitoriano Campos.</w:t>
      </w:r>
      <w:r w:rsidR="007F2B9C">
        <w:rPr>
          <w:sz w:val="24"/>
          <w:szCs w:val="24"/>
          <w:lang w:val="pt-BR"/>
        </w:rPr>
        <w:t xml:space="preserve"> </w:t>
      </w:r>
      <w:r w:rsidR="004A1938" w:rsidRPr="00F511A7">
        <w:rPr>
          <w:sz w:val="24"/>
          <w:szCs w:val="24"/>
          <w:lang w:val="pt-BR"/>
        </w:rPr>
        <w:t>Indicação N.º 037/2025 de Autoria: Adriana de Souza Moreira e Marcelo Vitoriano Campos.</w:t>
      </w:r>
      <w:r w:rsidR="007F2B9C">
        <w:rPr>
          <w:sz w:val="24"/>
          <w:szCs w:val="24"/>
          <w:lang w:val="pt-BR"/>
        </w:rPr>
        <w:t xml:space="preserve"> </w:t>
      </w:r>
      <w:r w:rsidR="004A1938" w:rsidRPr="00F511A7">
        <w:rPr>
          <w:sz w:val="24"/>
          <w:szCs w:val="24"/>
          <w:lang w:val="pt-BR"/>
        </w:rPr>
        <w:t>Indicação N.º 038/2025 de Autoria: Adriana de Souza Moreira e Marcelo Vitoriano Campos.</w:t>
      </w:r>
      <w:r w:rsidR="007F2B9C">
        <w:rPr>
          <w:sz w:val="24"/>
          <w:szCs w:val="24"/>
          <w:lang w:val="pt-BR"/>
        </w:rPr>
        <w:t xml:space="preserve"> </w:t>
      </w:r>
      <w:r w:rsidR="004A1938" w:rsidRPr="00F511A7">
        <w:rPr>
          <w:sz w:val="24"/>
          <w:szCs w:val="24"/>
          <w:lang w:val="pt-BR"/>
        </w:rPr>
        <w:t>Indicação N.º 039/2025 de Autoria: Adriana de Souza Moreira e Marcelo Vitoriano Campos.</w:t>
      </w:r>
      <w:r w:rsidR="007F2B9C">
        <w:rPr>
          <w:sz w:val="24"/>
          <w:szCs w:val="24"/>
          <w:lang w:val="pt-BR"/>
        </w:rPr>
        <w:t xml:space="preserve"> </w:t>
      </w:r>
      <w:r w:rsidR="004A1938" w:rsidRPr="00F511A7">
        <w:rPr>
          <w:sz w:val="24"/>
          <w:szCs w:val="24"/>
          <w:lang w:val="pt-BR"/>
        </w:rPr>
        <w:t>Indicação N.º 040/2025 de Autoria: Adriana de Souza Moreira e Marcelo Vitoriano Campos.</w:t>
      </w:r>
      <w:r w:rsidR="007F2B9C">
        <w:rPr>
          <w:sz w:val="24"/>
          <w:szCs w:val="24"/>
          <w:lang w:val="pt-BR"/>
        </w:rPr>
        <w:t xml:space="preserve"> </w:t>
      </w:r>
      <w:bookmarkEnd w:id="1"/>
      <w:r w:rsidR="007F2B9C">
        <w:rPr>
          <w:color w:val="000000"/>
          <w:sz w:val="24"/>
          <w:szCs w:val="24"/>
          <w:lang w:val="pt-BR"/>
        </w:rPr>
        <w:t xml:space="preserve"> </w:t>
      </w:r>
      <w:r w:rsidRPr="00ED7870">
        <w:rPr>
          <w:rFonts w:eastAsia="Arial"/>
          <w:color w:val="000000"/>
          <w:sz w:val="24"/>
          <w:szCs w:val="24"/>
          <w:lang w:val="pt-BR"/>
        </w:rPr>
        <w:t xml:space="preserve">No uso da PALAVRA para tratar </w:t>
      </w:r>
      <w:r w:rsidR="00A336C1">
        <w:rPr>
          <w:rFonts w:eastAsia="Arial"/>
          <w:color w:val="000000"/>
          <w:sz w:val="24"/>
          <w:szCs w:val="24"/>
          <w:lang w:val="pt-BR"/>
        </w:rPr>
        <w:t>de</w:t>
      </w:r>
      <w:r w:rsidRPr="00ED7870">
        <w:rPr>
          <w:rFonts w:eastAsia="Arial"/>
          <w:color w:val="000000"/>
          <w:sz w:val="24"/>
          <w:szCs w:val="24"/>
          <w:lang w:val="pt-BR"/>
        </w:rPr>
        <w:t xml:space="preserve"> </w:t>
      </w:r>
      <w:r w:rsidRPr="00ED7870">
        <w:rPr>
          <w:rFonts w:eastAsia="Arial"/>
          <w:b/>
          <w:color w:val="000000"/>
          <w:sz w:val="24"/>
          <w:szCs w:val="24"/>
          <w:lang w:val="pt-BR"/>
        </w:rPr>
        <w:t>ASSUNTO DE INTERESSE PÚBLICO</w:t>
      </w:r>
      <w:r w:rsidRPr="00ED7870">
        <w:rPr>
          <w:rFonts w:eastAsia="Arial"/>
          <w:color w:val="000000"/>
          <w:sz w:val="24"/>
          <w:szCs w:val="24"/>
          <w:lang w:val="pt-BR"/>
        </w:rPr>
        <w:t xml:space="preserve"> (com previsão art. 96, RI), a presidente concedeu oportunidade os (as) </w:t>
      </w:r>
      <w:r w:rsidRPr="00ED7870">
        <w:rPr>
          <w:rFonts w:eastAsia="Arial"/>
          <w:color w:val="000000"/>
          <w:sz w:val="24"/>
          <w:szCs w:val="24"/>
          <w:lang w:val="pt-BR"/>
        </w:rPr>
        <w:lastRenderedPageBreak/>
        <w:t xml:space="preserve">Vereadores (as), conforme art. 96, do RI, que </w:t>
      </w:r>
      <w:r w:rsidR="00A52AF1" w:rsidRPr="00ED7870">
        <w:rPr>
          <w:rFonts w:eastAsia="Arial"/>
          <w:color w:val="000000"/>
          <w:sz w:val="24"/>
          <w:szCs w:val="24"/>
          <w:lang w:val="pt-BR"/>
        </w:rPr>
        <w:t>nenhum fez</w:t>
      </w:r>
      <w:r w:rsidRPr="00ED7870">
        <w:rPr>
          <w:rFonts w:eastAsia="Arial"/>
          <w:color w:val="000000"/>
          <w:sz w:val="24"/>
          <w:szCs w:val="24"/>
          <w:lang w:val="pt-BR"/>
        </w:rPr>
        <w:t xml:space="preserve"> o uso d</w:t>
      </w:r>
      <w:r w:rsidR="00A52AF1" w:rsidRPr="00ED7870">
        <w:rPr>
          <w:rFonts w:eastAsia="Arial"/>
          <w:color w:val="000000"/>
          <w:sz w:val="24"/>
          <w:szCs w:val="24"/>
          <w:lang w:val="pt-BR"/>
        </w:rPr>
        <w:t>a palavra</w:t>
      </w:r>
      <w:r w:rsidRPr="00ED7870">
        <w:rPr>
          <w:rFonts w:eastAsia="Arial"/>
          <w:color w:val="000000"/>
          <w:sz w:val="24"/>
          <w:szCs w:val="24"/>
          <w:lang w:val="pt-BR"/>
        </w:rPr>
        <w:t xml:space="preserve">. </w:t>
      </w:r>
      <w:r w:rsidR="007F2B9C">
        <w:rPr>
          <w:rFonts w:eastAsia="Arial"/>
          <w:color w:val="000000"/>
          <w:sz w:val="24"/>
          <w:szCs w:val="24"/>
          <w:lang w:val="pt-BR"/>
        </w:rPr>
        <w:t xml:space="preserve">  </w:t>
      </w:r>
      <w:r w:rsidRPr="00ED7870">
        <w:rPr>
          <w:rFonts w:eastAsia="Arial"/>
          <w:color w:val="000000"/>
          <w:sz w:val="24"/>
          <w:szCs w:val="24"/>
          <w:lang w:val="pt-BR"/>
        </w:rPr>
        <w:t xml:space="preserve">Na </w:t>
      </w:r>
      <w:r w:rsidRPr="00ED7870">
        <w:rPr>
          <w:rFonts w:eastAsia="Arial"/>
          <w:b/>
          <w:color w:val="000000"/>
          <w:sz w:val="24"/>
          <w:szCs w:val="24"/>
          <w:lang w:val="pt-BR"/>
        </w:rPr>
        <w:t xml:space="preserve">ORDEM DO DIA </w:t>
      </w:r>
      <w:r w:rsidRPr="00ED7870">
        <w:rPr>
          <w:rFonts w:eastAsia="Arial"/>
          <w:color w:val="000000"/>
          <w:sz w:val="24"/>
          <w:szCs w:val="24"/>
          <w:lang w:val="pt-BR"/>
        </w:rPr>
        <w:t>(art. 97, RI), notando a presença de número legal de Vereadores, a presidente conforme §1º, do artigo 98, do Regimento Interno (RI), apresentou ao Plenário as seguintes proposições:</w:t>
      </w:r>
      <w:r w:rsidR="007F2B9C">
        <w:rPr>
          <w:rFonts w:eastAsia="Arial"/>
          <w:color w:val="000000"/>
          <w:sz w:val="24"/>
          <w:szCs w:val="24"/>
          <w:lang w:val="pt-BR"/>
        </w:rPr>
        <w:t xml:space="preserve">  </w:t>
      </w:r>
      <w:r w:rsidR="00EE0619">
        <w:rPr>
          <w:color w:val="000000"/>
          <w:sz w:val="24"/>
          <w:szCs w:val="24"/>
          <w:lang w:val="pt-BR"/>
        </w:rPr>
        <w:t>Não há matérias para votação.</w:t>
      </w:r>
      <w:r w:rsidR="007F2B9C">
        <w:rPr>
          <w:color w:val="000000"/>
          <w:sz w:val="24"/>
          <w:szCs w:val="24"/>
          <w:lang w:val="pt-BR"/>
        </w:rPr>
        <w:t xml:space="preserve">  </w:t>
      </w:r>
      <w:r w:rsidR="007F2B9C">
        <w:rPr>
          <w:rFonts w:eastAsia="Arial"/>
          <w:b/>
          <w:color w:val="000000"/>
          <w:sz w:val="24"/>
          <w:szCs w:val="24"/>
          <w:lang w:val="pt-BR"/>
        </w:rPr>
        <w:t xml:space="preserve"> </w:t>
      </w:r>
      <w:r w:rsidRPr="00ED7870">
        <w:rPr>
          <w:rFonts w:eastAsia="Arial"/>
          <w:color w:val="000000"/>
          <w:sz w:val="24"/>
          <w:szCs w:val="24"/>
          <w:lang w:val="pt-BR"/>
        </w:rPr>
        <w:t>Nas</w:t>
      </w:r>
      <w:r w:rsidRPr="00ED7870">
        <w:rPr>
          <w:rFonts w:eastAsia="Arial"/>
          <w:b/>
          <w:color w:val="000000"/>
          <w:sz w:val="24"/>
          <w:szCs w:val="24"/>
          <w:lang w:val="pt-BR"/>
        </w:rPr>
        <w:t xml:space="preserve"> EXPLICAÇÕES PESSOAIS </w:t>
      </w:r>
      <w:r w:rsidRPr="00ED7870">
        <w:rPr>
          <w:rFonts w:eastAsia="Arial"/>
          <w:color w:val="000000"/>
          <w:sz w:val="24"/>
          <w:szCs w:val="24"/>
          <w:lang w:val="pt-BR"/>
        </w:rPr>
        <w:t>(art. 103, RI), a presidente cedeu a palavra aos Vereadores (as), que por sua vez fizeram o uso os vereadores</w:t>
      </w:r>
      <w:r w:rsidR="007F2B9C">
        <w:rPr>
          <w:rFonts w:eastAsia="Arial"/>
          <w:color w:val="000000"/>
          <w:sz w:val="24"/>
          <w:szCs w:val="24"/>
          <w:lang w:val="pt-BR"/>
        </w:rPr>
        <w:t xml:space="preserve"> Adriana de Souza Moreira, Valdelei Aparecido Nascimento, Paulo Sergio Arias, Marcelo Vitoriano Campos e Lucilene Bonato de Melo. </w:t>
      </w:r>
      <w:r w:rsidRPr="00ED7870">
        <w:rPr>
          <w:rFonts w:eastAsia="Arial"/>
          <w:color w:val="000000"/>
          <w:sz w:val="24"/>
          <w:szCs w:val="24"/>
          <w:lang w:val="pt-BR"/>
        </w:rPr>
        <w:t xml:space="preserve">Nada mais a tratar, os trabalhos do dia foram fechados às </w:t>
      </w:r>
      <w:r w:rsidR="001328C0" w:rsidRPr="00ED7870">
        <w:rPr>
          <w:rFonts w:eastAsia="Arial"/>
          <w:color w:val="000000"/>
          <w:sz w:val="24"/>
          <w:szCs w:val="24"/>
          <w:lang w:val="pt-BR"/>
        </w:rPr>
        <w:t>20</w:t>
      </w:r>
      <w:r w:rsidRPr="00ED7870">
        <w:rPr>
          <w:rFonts w:eastAsia="Arial"/>
          <w:color w:val="000000"/>
          <w:sz w:val="24"/>
          <w:szCs w:val="24"/>
          <w:lang w:val="pt-BR"/>
        </w:rPr>
        <w:t xml:space="preserve"> horas e </w:t>
      </w:r>
      <w:r w:rsidR="007F2B9C">
        <w:rPr>
          <w:rFonts w:eastAsia="Arial"/>
          <w:color w:val="000000"/>
          <w:sz w:val="24"/>
          <w:szCs w:val="24"/>
          <w:lang w:val="pt-BR"/>
        </w:rPr>
        <w:t>05</w:t>
      </w:r>
      <w:r w:rsidRPr="00ED7870">
        <w:rPr>
          <w:rFonts w:eastAsia="Arial"/>
          <w:color w:val="000000"/>
          <w:sz w:val="24"/>
          <w:szCs w:val="24"/>
          <w:lang w:val="pt-BR"/>
        </w:rPr>
        <w:t xml:space="preserve"> minutos, a presidente agradeceu a todos pela boa sessão, ao comparecimento dos vereadores e dos visitantes que se fizeram presentes. E eu VALD</w:t>
      </w:r>
      <w:r w:rsidR="00BB195C">
        <w:rPr>
          <w:rFonts w:eastAsia="Arial"/>
          <w:color w:val="000000"/>
          <w:sz w:val="24"/>
          <w:szCs w:val="24"/>
          <w:lang w:val="pt-BR"/>
        </w:rPr>
        <w:t>ELEI APARECIDO NASCIMENTO</w:t>
      </w:r>
      <w:r w:rsidRPr="00ED7870">
        <w:rPr>
          <w:rFonts w:eastAsia="Arial"/>
          <w:color w:val="000000"/>
          <w:sz w:val="24"/>
          <w:szCs w:val="24"/>
          <w:lang w:val="pt-BR"/>
        </w:rPr>
        <w:t xml:space="preserve">, primeiro secretário subscrevo-me.    </w:t>
      </w:r>
      <w:r w:rsidR="007F2B9C">
        <w:rPr>
          <w:rFonts w:eastAsia="Arial"/>
          <w:color w:val="000000"/>
          <w:sz w:val="24"/>
          <w:szCs w:val="24"/>
          <w:lang w:val="pt-BR"/>
        </w:rPr>
        <w:t xml:space="preserve">   </w:t>
      </w:r>
    </w:p>
    <w:p w14:paraId="627C435B" w14:textId="77777777" w:rsidR="007F2B9C" w:rsidRDefault="007F2B9C">
      <w:pPr>
        <w:ind w:left="0" w:hanging="2"/>
        <w:jc w:val="both"/>
        <w:rPr>
          <w:rFonts w:eastAsia="Arial"/>
          <w:color w:val="000000"/>
          <w:sz w:val="24"/>
          <w:szCs w:val="24"/>
          <w:lang w:val="pt-BR"/>
        </w:rPr>
      </w:pPr>
    </w:p>
    <w:p w14:paraId="70FBA7B0" w14:textId="77777777" w:rsidR="007F2B9C" w:rsidRDefault="007F2B9C">
      <w:pPr>
        <w:ind w:left="0" w:hanging="2"/>
        <w:jc w:val="both"/>
        <w:rPr>
          <w:rFonts w:eastAsia="Arial"/>
          <w:color w:val="000000"/>
          <w:sz w:val="24"/>
          <w:szCs w:val="24"/>
          <w:lang w:val="pt-BR"/>
        </w:rPr>
      </w:pPr>
    </w:p>
    <w:p w14:paraId="7B0FBB46" w14:textId="77777777" w:rsidR="007F2B9C" w:rsidRDefault="00000000">
      <w:pPr>
        <w:ind w:left="0" w:hanging="2"/>
        <w:jc w:val="both"/>
        <w:rPr>
          <w:rFonts w:eastAsia="Arial"/>
          <w:color w:val="000000"/>
          <w:sz w:val="24"/>
          <w:szCs w:val="24"/>
          <w:lang w:val="pt-BR"/>
        </w:rPr>
      </w:pPr>
      <w:r w:rsidRPr="00ED7870">
        <w:rPr>
          <w:rFonts w:eastAsia="Arial"/>
          <w:b/>
          <w:color w:val="000000"/>
          <w:sz w:val="24"/>
          <w:szCs w:val="24"/>
          <w:lang w:val="pt-BR"/>
        </w:rPr>
        <w:t>VALD</w:t>
      </w:r>
      <w:r w:rsidR="00BB195C">
        <w:rPr>
          <w:rFonts w:eastAsia="Arial"/>
          <w:b/>
          <w:color w:val="000000"/>
          <w:sz w:val="24"/>
          <w:szCs w:val="24"/>
          <w:lang w:val="pt-BR"/>
        </w:rPr>
        <w:t>ELEI APARECIDO NASCIMENTO</w:t>
      </w:r>
      <w:r w:rsidRPr="00ED7870">
        <w:rPr>
          <w:rFonts w:eastAsia="Arial"/>
          <w:b/>
          <w:color w:val="000000"/>
          <w:sz w:val="24"/>
          <w:szCs w:val="24"/>
          <w:lang w:val="pt-BR"/>
        </w:rPr>
        <w:t xml:space="preserve">                         LUCILENE BONATO DE MELO</w:t>
      </w:r>
      <w:r w:rsidR="007F2B9C">
        <w:rPr>
          <w:rFonts w:eastAsia="Arial"/>
          <w:color w:val="000000"/>
          <w:sz w:val="24"/>
          <w:szCs w:val="24"/>
          <w:lang w:val="pt-BR"/>
        </w:rPr>
        <w:t xml:space="preserve"> </w:t>
      </w:r>
    </w:p>
    <w:p w14:paraId="328A35BF" w14:textId="77777777" w:rsidR="007F2B9C" w:rsidRDefault="00000000">
      <w:pPr>
        <w:ind w:left="0" w:hanging="2"/>
        <w:jc w:val="both"/>
        <w:rPr>
          <w:rFonts w:eastAsia="Arial"/>
          <w:color w:val="000000"/>
          <w:sz w:val="24"/>
          <w:szCs w:val="24"/>
          <w:lang w:val="pt-BR"/>
        </w:rPr>
      </w:pPr>
      <w:r w:rsidRPr="00ED7870">
        <w:rPr>
          <w:rFonts w:eastAsia="Arial"/>
          <w:color w:val="000000"/>
          <w:sz w:val="24"/>
          <w:szCs w:val="24"/>
          <w:lang w:val="pt-BR"/>
        </w:rPr>
        <w:t>Primeiro Secretário</w:t>
      </w:r>
      <w:r w:rsidRPr="00ED7870">
        <w:rPr>
          <w:rFonts w:eastAsia="Arial"/>
          <w:color w:val="000000"/>
          <w:sz w:val="24"/>
          <w:szCs w:val="24"/>
          <w:lang w:val="pt-BR"/>
        </w:rPr>
        <w:tab/>
      </w:r>
      <w:r w:rsidRPr="00ED7870">
        <w:rPr>
          <w:rFonts w:eastAsia="Arial"/>
          <w:color w:val="000000"/>
          <w:sz w:val="24"/>
          <w:szCs w:val="24"/>
          <w:lang w:val="pt-BR"/>
        </w:rPr>
        <w:tab/>
      </w:r>
      <w:r w:rsidRPr="00ED7870">
        <w:rPr>
          <w:rFonts w:eastAsia="Arial"/>
          <w:color w:val="000000"/>
          <w:sz w:val="24"/>
          <w:szCs w:val="24"/>
          <w:lang w:val="pt-BR"/>
        </w:rPr>
        <w:tab/>
      </w:r>
      <w:r w:rsidRPr="00ED7870">
        <w:rPr>
          <w:rFonts w:eastAsia="Arial"/>
          <w:color w:val="000000"/>
          <w:sz w:val="24"/>
          <w:szCs w:val="24"/>
          <w:lang w:val="pt-BR"/>
        </w:rPr>
        <w:tab/>
      </w:r>
      <w:r w:rsidRPr="00ED7870">
        <w:rPr>
          <w:rFonts w:eastAsia="Arial"/>
          <w:color w:val="000000"/>
          <w:sz w:val="24"/>
          <w:szCs w:val="24"/>
          <w:lang w:val="pt-BR"/>
        </w:rPr>
        <w:tab/>
        <w:t>Presidente da Câmara</w:t>
      </w:r>
      <w:r w:rsidR="007F2B9C">
        <w:rPr>
          <w:rFonts w:eastAsia="Arial"/>
          <w:color w:val="000000"/>
          <w:sz w:val="24"/>
          <w:szCs w:val="24"/>
          <w:lang w:val="pt-BR"/>
        </w:rPr>
        <w:t xml:space="preserve">   </w:t>
      </w:r>
    </w:p>
    <w:p w14:paraId="68EBBC8C" w14:textId="77777777" w:rsidR="007F2B9C" w:rsidRDefault="007F2B9C">
      <w:pPr>
        <w:ind w:left="0" w:hanging="2"/>
        <w:jc w:val="both"/>
        <w:rPr>
          <w:rFonts w:eastAsia="Arial"/>
          <w:color w:val="000000"/>
          <w:sz w:val="24"/>
          <w:szCs w:val="24"/>
          <w:lang w:val="pt-BR"/>
        </w:rPr>
      </w:pPr>
    </w:p>
    <w:p w14:paraId="0000001E" w14:textId="2590794D" w:rsidR="008F24AF" w:rsidRPr="00ED7870" w:rsidRDefault="00000000">
      <w:pPr>
        <w:ind w:left="0" w:hanging="2"/>
        <w:jc w:val="both"/>
        <w:rPr>
          <w:rFonts w:eastAsia="Arial"/>
          <w:color w:val="000000"/>
          <w:sz w:val="24"/>
          <w:szCs w:val="24"/>
          <w:lang w:val="pt-BR"/>
        </w:rPr>
      </w:pPr>
      <w:r w:rsidRPr="00ED7870">
        <w:rPr>
          <w:rFonts w:eastAsia="Arial"/>
          <w:b/>
          <w:color w:val="000000"/>
          <w:sz w:val="24"/>
          <w:szCs w:val="24"/>
          <w:lang w:val="pt-BR"/>
        </w:rPr>
        <w:t xml:space="preserve">Observação: </w:t>
      </w:r>
      <w:r w:rsidRPr="00ED7870">
        <w:rPr>
          <w:rFonts w:eastAsia="Arial"/>
          <w:color w:val="000000"/>
          <w:sz w:val="24"/>
          <w:szCs w:val="24"/>
          <w:lang w:val="pt-BR"/>
        </w:rPr>
        <w:t xml:space="preserve">A ata e o áudio da presente sessão poderão ser acessados através do site </w:t>
      </w:r>
      <w:hyperlink r:id="rId6">
        <w:r w:rsidR="008F24AF" w:rsidRPr="00ED7870">
          <w:rPr>
            <w:rFonts w:eastAsia="Arial"/>
            <w:color w:val="0563C1"/>
            <w:sz w:val="24"/>
            <w:szCs w:val="24"/>
            <w:u w:val="single"/>
            <w:lang w:val="pt-BR"/>
          </w:rPr>
          <w:t>www</w:t>
        </w:r>
      </w:hyperlink>
      <w:hyperlink r:id="rId7">
        <w:r w:rsidR="008F24AF" w:rsidRPr="00ED7870">
          <w:rPr>
            <w:color w:val="0563C1"/>
            <w:sz w:val="24"/>
            <w:szCs w:val="24"/>
            <w:u w:val="single"/>
            <w:lang w:val="pt-BR"/>
          </w:rPr>
          <w:t>.cmsjpatrocinio.pr.gov.br</w:t>
        </w:r>
      </w:hyperlink>
      <w:r w:rsidRPr="00ED7870">
        <w:rPr>
          <w:rFonts w:eastAsia="Arial"/>
          <w:color w:val="000000"/>
          <w:sz w:val="24"/>
          <w:szCs w:val="24"/>
          <w:lang w:val="pt-BR"/>
        </w:rPr>
        <w:t xml:space="preserve">  </w:t>
      </w:r>
      <w:r w:rsidR="007F2B9C">
        <w:rPr>
          <w:rFonts w:eastAsia="Arial"/>
          <w:color w:val="000000"/>
          <w:sz w:val="24"/>
          <w:szCs w:val="24"/>
          <w:lang w:val="pt-BR"/>
        </w:rPr>
        <w:t xml:space="preserve"> </w:t>
      </w:r>
    </w:p>
    <w:sectPr w:rsidR="008F24AF" w:rsidRPr="00ED7870">
      <w:pgSz w:w="11918" w:h="16854"/>
      <w:pgMar w:top="2268" w:right="1306" w:bottom="568" w:left="137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1B4"/>
    <w:multiLevelType w:val="hybridMultilevel"/>
    <w:tmpl w:val="5450E5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C547C0"/>
    <w:multiLevelType w:val="multilevel"/>
    <w:tmpl w:val="C3063F1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01602EF"/>
    <w:multiLevelType w:val="hybridMultilevel"/>
    <w:tmpl w:val="D6843F7E"/>
    <w:lvl w:ilvl="0" w:tplc="2622426A">
      <w:start w:val="1"/>
      <w:numFmt w:val="lowerLetter"/>
      <w:lvlText w:val="%1)"/>
      <w:lvlJc w:val="left"/>
      <w:pPr>
        <w:ind w:left="358" w:hanging="360"/>
      </w:pPr>
      <w:rPr>
        <w:rFonts w:ascii="Calibri" w:eastAsia="Calibri" w:hAnsi="Calibri" w:cs="Calibri"/>
        <w:color w:val="000000"/>
        <w:sz w:val="24"/>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 w15:restartNumberingAfterBreak="0">
    <w:nsid w:val="3B3B7605"/>
    <w:multiLevelType w:val="hybridMultilevel"/>
    <w:tmpl w:val="9760E1A6"/>
    <w:lvl w:ilvl="0" w:tplc="A3C8AFA4">
      <w:start w:val="1"/>
      <w:numFmt w:val="lowerLetter"/>
      <w:lvlText w:val="%1)"/>
      <w:lvlJc w:val="left"/>
      <w:pPr>
        <w:ind w:left="358" w:hanging="360"/>
      </w:pPr>
      <w:rPr>
        <w:rFonts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4" w15:restartNumberingAfterBreak="0">
    <w:nsid w:val="40D165B5"/>
    <w:multiLevelType w:val="hybridMultilevel"/>
    <w:tmpl w:val="4B9C2BF4"/>
    <w:lvl w:ilvl="0" w:tplc="04160017">
      <w:start w:val="1"/>
      <w:numFmt w:val="lowerLetter"/>
      <w:lvlText w:val="%1)"/>
      <w:lvlJc w:val="left"/>
      <w:pPr>
        <w:ind w:left="719" w:hanging="360"/>
      </w:p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5" w15:restartNumberingAfterBreak="0">
    <w:nsid w:val="53E669A7"/>
    <w:multiLevelType w:val="hybridMultilevel"/>
    <w:tmpl w:val="2EDADA3E"/>
    <w:lvl w:ilvl="0" w:tplc="2966AB6E">
      <w:start w:val="2"/>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6" w15:restartNumberingAfterBreak="0">
    <w:nsid w:val="617058F3"/>
    <w:multiLevelType w:val="hybridMultilevel"/>
    <w:tmpl w:val="669843DE"/>
    <w:lvl w:ilvl="0" w:tplc="04160017">
      <w:start w:val="1"/>
      <w:numFmt w:val="lowerLetter"/>
      <w:lvlText w:val="%1)"/>
      <w:lvlJc w:val="left"/>
      <w:pPr>
        <w:ind w:left="719" w:hanging="360"/>
      </w:p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7" w15:restartNumberingAfterBreak="0">
    <w:nsid w:val="62B203CE"/>
    <w:multiLevelType w:val="hybridMultilevel"/>
    <w:tmpl w:val="52D41A90"/>
    <w:lvl w:ilvl="0" w:tplc="F84C1EBC">
      <w:start w:val="1"/>
      <w:numFmt w:val="lowerLetter"/>
      <w:lvlText w:val="%1)"/>
      <w:lvlJc w:val="left"/>
      <w:pPr>
        <w:ind w:left="359" w:hanging="360"/>
      </w:pPr>
      <w:rPr>
        <w:rFonts w:eastAsia="Arial" w:hint="default"/>
        <w:color w:val="000000"/>
      </w:rPr>
    </w:lvl>
    <w:lvl w:ilvl="1" w:tplc="04160019" w:tentative="1">
      <w:start w:val="1"/>
      <w:numFmt w:val="lowerLetter"/>
      <w:lvlText w:val="%2."/>
      <w:lvlJc w:val="left"/>
      <w:pPr>
        <w:ind w:left="1079" w:hanging="360"/>
      </w:pPr>
    </w:lvl>
    <w:lvl w:ilvl="2" w:tplc="0416001B" w:tentative="1">
      <w:start w:val="1"/>
      <w:numFmt w:val="lowerRoman"/>
      <w:lvlText w:val="%3."/>
      <w:lvlJc w:val="right"/>
      <w:pPr>
        <w:ind w:left="1799" w:hanging="180"/>
      </w:pPr>
    </w:lvl>
    <w:lvl w:ilvl="3" w:tplc="0416000F" w:tentative="1">
      <w:start w:val="1"/>
      <w:numFmt w:val="decimal"/>
      <w:lvlText w:val="%4."/>
      <w:lvlJc w:val="left"/>
      <w:pPr>
        <w:ind w:left="2519" w:hanging="360"/>
      </w:pPr>
    </w:lvl>
    <w:lvl w:ilvl="4" w:tplc="04160019" w:tentative="1">
      <w:start w:val="1"/>
      <w:numFmt w:val="lowerLetter"/>
      <w:lvlText w:val="%5."/>
      <w:lvlJc w:val="left"/>
      <w:pPr>
        <w:ind w:left="3239" w:hanging="360"/>
      </w:pPr>
    </w:lvl>
    <w:lvl w:ilvl="5" w:tplc="0416001B" w:tentative="1">
      <w:start w:val="1"/>
      <w:numFmt w:val="lowerRoman"/>
      <w:lvlText w:val="%6."/>
      <w:lvlJc w:val="right"/>
      <w:pPr>
        <w:ind w:left="3959" w:hanging="180"/>
      </w:pPr>
    </w:lvl>
    <w:lvl w:ilvl="6" w:tplc="0416000F" w:tentative="1">
      <w:start w:val="1"/>
      <w:numFmt w:val="decimal"/>
      <w:lvlText w:val="%7."/>
      <w:lvlJc w:val="left"/>
      <w:pPr>
        <w:ind w:left="4679" w:hanging="360"/>
      </w:pPr>
    </w:lvl>
    <w:lvl w:ilvl="7" w:tplc="04160019" w:tentative="1">
      <w:start w:val="1"/>
      <w:numFmt w:val="lowerLetter"/>
      <w:lvlText w:val="%8."/>
      <w:lvlJc w:val="left"/>
      <w:pPr>
        <w:ind w:left="5399" w:hanging="360"/>
      </w:pPr>
    </w:lvl>
    <w:lvl w:ilvl="8" w:tplc="0416001B" w:tentative="1">
      <w:start w:val="1"/>
      <w:numFmt w:val="lowerRoman"/>
      <w:lvlText w:val="%9."/>
      <w:lvlJc w:val="right"/>
      <w:pPr>
        <w:ind w:left="6119" w:hanging="180"/>
      </w:pPr>
    </w:lvl>
  </w:abstractNum>
  <w:num w:numId="1" w16cid:durableId="616062083">
    <w:abstractNumId w:val="1"/>
  </w:num>
  <w:num w:numId="2" w16cid:durableId="439765335">
    <w:abstractNumId w:val="0"/>
  </w:num>
  <w:num w:numId="3" w16cid:durableId="298076476">
    <w:abstractNumId w:val="3"/>
  </w:num>
  <w:num w:numId="4" w16cid:durableId="1632906597">
    <w:abstractNumId w:val="2"/>
  </w:num>
  <w:num w:numId="5" w16cid:durableId="9265558">
    <w:abstractNumId w:val="5"/>
  </w:num>
  <w:num w:numId="6" w16cid:durableId="2082823369">
    <w:abstractNumId w:val="6"/>
  </w:num>
  <w:num w:numId="7" w16cid:durableId="1578317606">
    <w:abstractNumId w:val="7"/>
  </w:num>
  <w:num w:numId="8" w16cid:durableId="898439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4AF"/>
    <w:rsid w:val="00053C6C"/>
    <w:rsid w:val="00071DBA"/>
    <w:rsid w:val="000D1D21"/>
    <w:rsid w:val="00113F8B"/>
    <w:rsid w:val="001328C0"/>
    <w:rsid w:val="00355E85"/>
    <w:rsid w:val="003C3F74"/>
    <w:rsid w:val="00427E52"/>
    <w:rsid w:val="0047276C"/>
    <w:rsid w:val="004A1938"/>
    <w:rsid w:val="004F0EEC"/>
    <w:rsid w:val="00506007"/>
    <w:rsid w:val="00524C50"/>
    <w:rsid w:val="006C5F02"/>
    <w:rsid w:val="007A2BBD"/>
    <w:rsid w:val="007F2B9C"/>
    <w:rsid w:val="008B10A3"/>
    <w:rsid w:val="008F24AF"/>
    <w:rsid w:val="008F2614"/>
    <w:rsid w:val="00917C01"/>
    <w:rsid w:val="00A336C1"/>
    <w:rsid w:val="00A52AF1"/>
    <w:rsid w:val="00AD5B4B"/>
    <w:rsid w:val="00B0005B"/>
    <w:rsid w:val="00B1446F"/>
    <w:rsid w:val="00B74ED1"/>
    <w:rsid w:val="00BB195C"/>
    <w:rsid w:val="00C12FD6"/>
    <w:rsid w:val="00C809A1"/>
    <w:rsid w:val="00DE27E7"/>
    <w:rsid w:val="00E027ED"/>
    <w:rsid w:val="00E109B3"/>
    <w:rsid w:val="00ED7870"/>
    <w:rsid w:val="00EE0619"/>
    <w:rsid w:val="00EE2D3E"/>
    <w:rsid w:val="00F511A7"/>
    <w:rsid w:val="00F5333A"/>
    <w:rsid w:val="00FF33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E14F"/>
  <w15:docId w15:val="{7D3E00D1-4CCF-42CA-9C27-6085CE84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pPr>
      <w:ind w:left="720"/>
      <w:contextualSpacing/>
    </w:pPr>
  </w:style>
  <w:style w:type="paragraph" w:styleId="Textodebalo">
    <w:name w:val="Balloon Text"/>
    <w:basedOn w:val="Normal"/>
    <w:qFormat/>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val="en-US" w:eastAsia="en-US"/>
    </w:rPr>
  </w:style>
  <w:style w:type="character" w:styleId="Hyperlink">
    <w:name w:val="Hyperlink"/>
    <w:qFormat/>
    <w:rPr>
      <w:color w:val="0563C1"/>
      <w:w w:val="100"/>
      <w:position w:val="-1"/>
      <w:u w:val="single"/>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msjpatrocinio.pr.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msjpatrocinio.pr.gov.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i11K84ZEkev4my87FuE/SJPZA==">CgMxLjAyCGguZ2pkZ3hzOAByITFOWW4xVzE0cmtUZGF4c3E5emFieHRtcGI0LW9ONGZJQg==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810</Words>
  <Characters>4375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Claudecir</dc:creator>
  <cp:lastModifiedBy>Camara SJP</cp:lastModifiedBy>
  <cp:revision>23</cp:revision>
  <dcterms:created xsi:type="dcterms:W3CDTF">2023-05-29T14:46:00Z</dcterms:created>
  <dcterms:modified xsi:type="dcterms:W3CDTF">2025-02-17T21:58:00Z</dcterms:modified>
</cp:coreProperties>
</file>